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color w:val="auto"/>
          <w:kern w:val="1"/>
          <w:sz w:val="32"/>
          <w:szCs w:val="32"/>
          <w:lang w:val="en-US" w:eastAsia="zh-CN" w:bidi="ar-SA"/>
        </w:rPr>
      </w:pPr>
      <w:bookmarkStart w:id="2" w:name="_GoBack"/>
      <w:bookmarkEnd w:id="2"/>
      <w:bookmarkStart w:id="0" w:name="_Toc6356"/>
      <w:bookmarkStart w:id="1" w:name="_Toc30417"/>
      <w:r>
        <w:rPr>
          <w:rFonts w:hint="eastAsia" w:ascii="黑体" w:hAnsi="黑体" w:eastAsia="黑体" w:cs="黑体"/>
          <w:color w:val="auto"/>
          <w:kern w:val="1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CESI小标宋-GB2312" w:hAnsi="CESI小标宋-GB2312" w:eastAsia="CESI小标宋-GB2312" w:cs="CESI小标宋-GB2312"/>
          <w:color w:val="auto"/>
          <w:kern w:val="1"/>
          <w:sz w:val="44"/>
          <w:szCs w:val="44"/>
          <w:lang w:val="en-US" w:eastAsia="zh-CN" w:bidi="ar-SA"/>
        </w:rPr>
      </w:pPr>
      <w:r>
        <w:rPr>
          <w:rFonts w:hint="eastAsia" w:ascii="CESI小标宋-GB2312" w:hAnsi="CESI小标宋-GB2312" w:eastAsia="CESI小标宋-GB2312" w:cs="CESI小标宋-GB2312"/>
          <w:color w:val="auto"/>
          <w:kern w:val="1"/>
          <w:sz w:val="44"/>
          <w:szCs w:val="44"/>
          <w:lang w:val="en-US" w:eastAsia="zh-CN" w:bidi="ar-SA"/>
        </w:rPr>
        <w:t>合同主要条款</w:t>
      </w:r>
      <w:bookmarkEnd w:id="0"/>
      <w:bookmarkEnd w:id="1"/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一、医疗互助金审核管理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服务内容及标准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提供的服务包括：收单交接及离场文档处理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数据采集、医院查勘、审核理算、中文客服热线等服务内容。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二、付款方式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服务费按季度结算，每季度结束后按照当季审核的互助金额的百分比结算，最后一季度结束后进行全年核算，如果全年结算费用超过12万，甲方按照12万服务费进行结算，超出部分不予结算。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三、双方权利义务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1.乙方派专人每周二和周四驻场服务，负责收单、初审及咨询答疑，甲方为乙方安排固定场所，以便乙方开展相应工作。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2.对拒付异议案件，由乙方协助甲方做好解释说明工作。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3.甲乙双方可以利用双方自身资源等优势对合作事项进行推广宣传，但宣传材料均需经双方宣传管理部门审核确认。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四、违约责任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由于乙方过错造成乙方违反本协议约定的，乙方应向甲方赔偿因此造成的直接损失，同时甲方有权单方终止本协议。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如甲方违约，则甲方应向乙方赔偿因此造成的损失，同时乙方有权单方面终止本协议。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五、合作期限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1.本协议合作期限暂定为一年，未尽事宜由双方协商解决。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2.如因合作到期或其他原因终止协议，双方应本着诚信原则处理善后事宜。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文泉驿微米黑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MmNlMWY5MGUyNzA5Mzc5OTQ5OTdlNTMwYTk3ZmQifQ=="/>
  </w:docVars>
  <w:rsids>
    <w:rsidRoot w:val="1FA7951A"/>
    <w:rsid w:val="11ED0EBF"/>
    <w:rsid w:val="1FA7951A"/>
    <w:rsid w:val="2DDA7ACE"/>
    <w:rsid w:val="3CAE3EE0"/>
    <w:rsid w:val="3F9F7624"/>
    <w:rsid w:val="4EC54525"/>
    <w:rsid w:val="5FADE4D5"/>
    <w:rsid w:val="6A659507"/>
    <w:rsid w:val="6AF066A6"/>
    <w:rsid w:val="6BFF4300"/>
    <w:rsid w:val="6D6729B7"/>
    <w:rsid w:val="6F8717C3"/>
    <w:rsid w:val="6FFDB667"/>
    <w:rsid w:val="7BFDDE98"/>
    <w:rsid w:val="7FBB0262"/>
    <w:rsid w:val="ACFB9FB1"/>
    <w:rsid w:val="B7E3229A"/>
    <w:rsid w:val="D39B9C0F"/>
    <w:rsid w:val="D6F6111C"/>
    <w:rsid w:val="E3FCF510"/>
    <w:rsid w:val="EFD714DD"/>
    <w:rsid w:val="EFF3CEA2"/>
    <w:rsid w:val="F3FFBDA4"/>
    <w:rsid w:val="F7CFE054"/>
    <w:rsid w:val="FA56C827"/>
    <w:rsid w:val="FAEA26C2"/>
    <w:rsid w:val="FAF9F952"/>
    <w:rsid w:val="FDF9A4AE"/>
    <w:rsid w:val="FF6D3CA8"/>
    <w:rsid w:val="FF760B9D"/>
    <w:rsid w:val="FFBD3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/>
      <w:jc w:val="center"/>
      <w:outlineLvl w:val="0"/>
    </w:pPr>
    <w:rPr>
      <w:rFonts w:ascii="Calibri" w:hAnsi="Calibri" w:eastAsia="楷体"/>
      <w:b/>
      <w:kern w:val="44"/>
      <w:sz w:val="44"/>
      <w:szCs w:val="20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left"/>
      <w:outlineLvl w:val="1"/>
    </w:pPr>
    <w:rPr>
      <w:rFonts w:ascii="Arial" w:hAnsi="Arial" w:eastAsia="楷体"/>
      <w:b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 3"/>
    <w:basedOn w:val="1"/>
    <w:qFormat/>
    <w:uiPriority w:val="0"/>
    <w:pPr>
      <w:ind w:firstLine="480" w:firstLineChars="200"/>
    </w:pPr>
    <w:rPr>
      <w:rFonts w:eastAsia="楷体_GB2312"/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99"/>
    <w:pPr>
      <w:adjustRightInd w:val="0"/>
      <w:spacing w:before="240" w:after="60"/>
      <w:jc w:val="center"/>
      <w:textAlignment w:val="baseline"/>
      <w:outlineLvl w:val="0"/>
    </w:pPr>
    <w:rPr>
      <w:rFonts w:ascii="Arial" w:hAnsi="Arial" w:eastAsia="楷体"/>
      <w:b/>
      <w:kern w:val="0"/>
      <w:sz w:val="44"/>
      <w:szCs w:val="20"/>
    </w:r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2022-10-18T19:41:00Z</dcterms:created>
  <dc:creator>王星懿</dc:creator>
  <cp:lastModifiedBy>thtf</cp:lastModifiedBy>
  <cp:lastPrinted>2026-02-10T17:40:00Z</cp:lastPrinted>
  <dcterms:modified xsi:type="dcterms:W3CDTF">2026-02-12T16:00:05Z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EAFBDAB58625404986179EBB370A579E_13</vt:lpwstr>
  </property>
</Properties>
</file>